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E11C" w14:textId="77777777" w:rsidR="00FE067E" w:rsidRDefault="003C6034" w:rsidP="00CC1F3B">
      <w:pPr>
        <w:pStyle w:val="TitlePageOrigin"/>
      </w:pPr>
      <w:r>
        <w:rPr>
          <w:caps w:val="0"/>
        </w:rPr>
        <w:t>WEST VIRGINIA LEGISLATURE</w:t>
      </w:r>
    </w:p>
    <w:p w14:paraId="74BD9A97" w14:textId="27E434B8" w:rsidR="00CD36CF" w:rsidRDefault="00CD36CF" w:rsidP="00CC1F3B">
      <w:pPr>
        <w:pStyle w:val="TitlePageSession"/>
      </w:pPr>
      <w:r>
        <w:t>20</w:t>
      </w:r>
      <w:r w:rsidR="00EC5E63">
        <w:t>2</w:t>
      </w:r>
      <w:r w:rsidR="00B05DE6">
        <w:t>5</w:t>
      </w:r>
      <w:r>
        <w:t xml:space="preserve"> </w:t>
      </w:r>
      <w:r w:rsidR="003C6034">
        <w:rPr>
          <w:caps w:val="0"/>
        </w:rPr>
        <w:t>REGULAR SESSION</w:t>
      </w:r>
    </w:p>
    <w:p w14:paraId="28E089E1" w14:textId="77777777" w:rsidR="00CD36CF" w:rsidRDefault="00424F8F" w:rsidP="00CC1F3B">
      <w:pPr>
        <w:pStyle w:val="TitlePageBillPrefix"/>
      </w:pPr>
      <w:sdt>
        <w:sdtPr>
          <w:tag w:val="IntroDate"/>
          <w:id w:val="-1236936958"/>
          <w:placeholder>
            <w:docPart w:val="403D3E8ED65A44D88E80B0AB80A2FBB5"/>
          </w:placeholder>
          <w:text/>
        </w:sdtPr>
        <w:sdtEndPr/>
        <w:sdtContent>
          <w:r w:rsidR="00AE48A0">
            <w:t>Introduced</w:t>
          </w:r>
        </w:sdtContent>
      </w:sdt>
    </w:p>
    <w:p w14:paraId="49165813" w14:textId="68FFBDA2" w:rsidR="00CD36CF" w:rsidRDefault="00424F8F" w:rsidP="00CC1F3B">
      <w:pPr>
        <w:pStyle w:val="BillNumber"/>
      </w:pPr>
      <w:sdt>
        <w:sdtPr>
          <w:tag w:val="Chamber"/>
          <w:id w:val="893011969"/>
          <w:lock w:val="sdtLocked"/>
          <w:placeholder>
            <w:docPart w:val="5910CA85ACDE47E2B129B8365168DA2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297811E119F418EB976D95E6FFE5945"/>
          </w:placeholder>
          <w:text/>
        </w:sdtPr>
        <w:sdtEndPr/>
        <w:sdtContent>
          <w:r>
            <w:t>3479</w:t>
          </w:r>
        </w:sdtContent>
      </w:sdt>
    </w:p>
    <w:sdt>
      <w:sdtPr>
        <w:id w:val="-6375419"/>
        <w:placeholder>
          <w:docPart w:val="DefaultPlaceholder_-1854013440"/>
        </w:placeholder>
      </w:sdtPr>
      <w:sdtEndPr/>
      <w:sdtContent>
        <w:p w14:paraId="793DBAD9" w14:textId="2227A8B6" w:rsidR="00CD36CF" w:rsidRDefault="00D972CA" w:rsidP="00CC1F3B">
          <w:pPr>
            <w:pStyle w:val="Sponsors"/>
          </w:pPr>
          <w:r>
            <w:t>By Delegate</w:t>
          </w:r>
          <w:r w:rsidR="00B05DE6">
            <w:t xml:space="preserve"> </w:t>
          </w:r>
          <w:r>
            <w:t xml:space="preserve"> </w:t>
          </w:r>
          <w:sdt>
            <w:sdtPr>
              <w:alias w:val="Sponsors"/>
              <w:tag w:val="Sponsors"/>
              <w:id w:val="1589585889"/>
              <w:placeholder>
                <w:docPart w:val="82CE1FA78A40483EA260438474ADF3EC"/>
              </w:placeholder>
              <w:text w:multiLine="1"/>
            </w:sdtPr>
            <w:sdtEndPr/>
            <w:sdtContent>
              <w:r w:rsidR="00B05DE6">
                <w:t>Ridenour</w:t>
              </w:r>
            </w:sdtContent>
          </w:sdt>
        </w:p>
      </w:sdtContent>
    </w:sdt>
    <w:p w14:paraId="503610E4" w14:textId="3DEECF02" w:rsidR="00E831B3" w:rsidRDefault="00CD36CF" w:rsidP="00CC1F3B">
      <w:pPr>
        <w:pStyle w:val="References"/>
      </w:pPr>
      <w:r>
        <w:t>[</w:t>
      </w:r>
      <w:sdt>
        <w:sdtPr>
          <w:tag w:val="References"/>
          <w:id w:val="-1043047873"/>
          <w:placeholder>
            <w:docPart w:val="0304710EF0E74BD88B4FF39CB9DEC992"/>
          </w:placeholder>
          <w:text w:multiLine="1"/>
        </w:sdtPr>
        <w:sdtEndPr/>
        <w:sdtContent>
          <w:r w:rsidR="00424F8F">
            <w:t>Introduced March 18, 2025; referred to the Committee on the Judiciary</w:t>
          </w:r>
        </w:sdtContent>
      </w:sdt>
      <w:r>
        <w:t>]</w:t>
      </w:r>
    </w:p>
    <w:p w14:paraId="4532D09F" w14:textId="1D3D2517" w:rsidR="00303684" w:rsidRDefault="0000526A" w:rsidP="00CC1F3B">
      <w:pPr>
        <w:pStyle w:val="TitleSection"/>
      </w:pPr>
      <w:r>
        <w:lastRenderedPageBreak/>
        <w:t>A BILL</w:t>
      </w:r>
      <w:r w:rsidR="001D2F07">
        <w:t xml:space="preserve"> to amend </w:t>
      </w:r>
      <w:r w:rsidR="005B5182">
        <w:t xml:space="preserve">and reenact </w:t>
      </w:r>
      <w:r w:rsidR="005B5182" w:rsidRPr="006D1B2A">
        <w:rPr>
          <w:color w:val="auto"/>
        </w:rPr>
        <w:t>§5</w:t>
      </w:r>
      <w:r w:rsidR="005B5182">
        <w:rPr>
          <w:color w:val="auto"/>
        </w:rPr>
        <w:t>6</w:t>
      </w:r>
      <w:r w:rsidR="005B5182" w:rsidRPr="006D1B2A">
        <w:rPr>
          <w:color w:val="auto"/>
        </w:rPr>
        <w:t>-</w:t>
      </w:r>
      <w:r w:rsidR="005B5182">
        <w:rPr>
          <w:color w:val="auto"/>
        </w:rPr>
        <w:t>3</w:t>
      </w:r>
      <w:r w:rsidR="005B5182" w:rsidRPr="006D1B2A">
        <w:rPr>
          <w:color w:val="auto"/>
        </w:rPr>
        <w:t>-2</w:t>
      </w:r>
      <w:r w:rsidR="005B5182">
        <w:rPr>
          <w:color w:val="auto"/>
        </w:rPr>
        <w:t>a</w:t>
      </w:r>
      <w:r w:rsidR="005B5182">
        <w:t xml:space="preserve"> of </w:t>
      </w:r>
      <w:r w:rsidR="001D2F07">
        <w:t xml:space="preserve">the Code </w:t>
      </w:r>
      <w:r w:rsidR="001D2F07" w:rsidRPr="006D1B2A">
        <w:rPr>
          <w:color w:val="auto"/>
        </w:rPr>
        <w:t>West Virginia, 1931, as amended,</w:t>
      </w:r>
      <w:r w:rsidR="001D2F07">
        <w:rPr>
          <w:color w:val="auto"/>
        </w:rPr>
        <w:t xml:space="preserve"> </w:t>
      </w:r>
      <w:r w:rsidR="005B5182">
        <w:rPr>
          <w:color w:val="auto"/>
        </w:rPr>
        <w:t xml:space="preserve">and </w:t>
      </w:r>
      <w:r w:rsidR="001D2F07">
        <w:rPr>
          <w:color w:val="auto"/>
        </w:rPr>
        <w:t xml:space="preserve">by adding a new section, designated </w:t>
      </w:r>
      <w:r w:rsidR="00B05DE6" w:rsidRPr="001D2F07">
        <w:t>§</w:t>
      </w:r>
      <w:r w:rsidR="001D2F07" w:rsidRPr="006D1B2A">
        <w:rPr>
          <w:color w:val="auto"/>
        </w:rPr>
        <w:t>5</w:t>
      </w:r>
      <w:r w:rsidR="001D2F07">
        <w:rPr>
          <w:color w:val="auto"/>
        </w:rPr>
        <w:t>5</w:t>
      </w:r>
      <w:r w:rsidR="001D2F07" w:rsidRPr="006D1B2A">
        <w:rPr>
          <w:color w:val="auto"/>
        </w:rPr>
        <w:t>-</w:t>
      </w:r>
      <w:r w:rsidR="001D2F07">
        <w:rPr>
          <w:color w:val="auto"/>
        </w:rPr>
        <w:t>7</w:t>
      </w:r>
      <w:r w:rsidR="001D2F07" w:rsidRPr="006D1B2A">
        <w:rPr>
          <w:color w:val="auto"/>
        </w:rPr>
        <w:t>-</w:t>
      </w:r>
      <w:r w:rsidR="001D2F07">
        <w:rPr>
          <w:color w:val="auto"/>
        </w:rPr>
        <w:t>31</w:t>
      </w:r>
      <w:r w:rsidR="005B5182">
        <w:rPr>
          <w:color w:val="auto"/>
        </w:rPr>
        <w:t>,</w:t>
      </w:r>
      <w:r w:rsidR="001D2F07">
        <w:rPr>
          <w:color w:val="auto"/>
        </w:rPr>
        <w:t xml:space="preserve"> relating to reinstituting the maintenance of </w:t>
      </w:r>
      <w:r w:rsidR="005B533E">
        <w:rPr>
          <w:color w:val="auto"/>
        </w:rPr>
        <w:t xml:space="preserve">civil </w:t>
      </w:r>
      <w:r w:rsidR="001D2F07">
        <w:rPr>
          <w:color w:val="auto"/>
        </w:rPr>
        <w:t>actions for alienation of affection and criminal conversation.</w:t>
      </w:r>
    </w:p>
    <w:p w14:paraId="497A3CC7" w14:textId="77777777" w:rsidR="00303684" w:rsidRDefault="00303684" w:rsidP="00CC1F3B">
      <w:pPr>
        <w:pStyle w:val="EnactingClause"/>
      </w:pPr>
      <w:r>
        <w:t>Be it enacted by the Legislature of West Virginia:</w:t>
      </w:r>
    </w:p>
    <w:p w14:paraId="717A7009" w14:textId="77777777" w:rsidR="005036F4" w:rsidRDefault="005036F4" w:rsidP="001C1804">
      <w:pPr>
        <w:pStyle w:val="ChapterHeading"/>
      </w:pPr>
      <w:r>
        <w:t xml:space="preserve">CHAPTER 55. ACTIONS, SUITS AND ARBITRATION; JUDICIAL SALE. </w:t>
      </w:r>
    </w:p>
    <w:p w14:paraId="01290FFF" w14:textId="77777777" w:rsidR="005036F4" w:rsidRDefault="005036F4" w:rsidP="005036F4">
      <w:pPr>
        <w:pStyle w:val="ArticleHeading"/>
      </w:pPr>
      <w:r>
        <w:t xml:space="preserve">ARTICLE 7. ACTIONS FOR INJURIES. </w:t>
      </w:r>
    </w:p>
    <w:p w14:paraId="1F574D88" w14:textId="77777777" w:rsidR="005036F4" w:rsidRDefault="005036F4" w:rsidP="005036F4">
      <w:pPr>
        <w:pStyle w:val="SectionHeading"/>
        <w:rPr>
          <w:u w:val="single"/>
        </w:rPr>
        <w:sectPr w:rsidR="005036F4" w:rsidSect="00D033C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r w:rsidRPr="005036F4">
        <w:rPr>
          <w:u w:val="single"/>
        </w:rPr>
        <w:t>55-7-31. Actions for alienation of affections and criminal conversation permitted.</w:t>
      </w:r>
    </w:p>
    <w:p w14:paraId="73460E1B" w14:textId="489B406C" w:rsidR="005036F4" w:rsidRDefault="00505CA3" w:rsidP="005036F4">
      <w:pPr>
        <w:pStyle w:val="SectionBody"/>
        <w:rPr>
          <w:u w:val="single"/>
        </w:rPr>
      </w:pPr>
      <w:r>
        <w:rPr>
          <w:u w:val="single"/>
        </w:rPr>
        <w:t xml:space="preserve">(a) </w:t>
      </w:r>
      <w:r w:rsidR="005036F4" w:rsidRPr="005036F4">
        <w:rPr>
          <w:u w:val="single"/>
        </w:rPr>
        <w:t xml:space="preserve">Notwithstanding any other provision of law to the contrary, a civil action may lie or be maintained in this state for alienation of affections, or, for criminal conversation, unless </w:t>
      </w:r>
      <w:r w:rsidR="005B533E">
        <w:rPr>
          <w:u w:val="single"/>
        </w:rPr>
        <w:t>the</w:t>
      </w:r>
      <w:r w:rsidR="005036F4" w:rsidRPr="005036F4">
        <w:rPr>
          <w:u w:val="single"/>
        </w:rPr>
        <w:t xml:space="preserve"> civil action was instituted prior to the effective date of this section</w:t>
      </w:r>
      <w:r w:rsidR="00986913">
        <w:rPr>
          <w:u w:val="single"/>
        </w:rPr>
        <w:t xml:space="preserve">: </w:t>
      </w:r>
      <w:r w:rsidR="00986913" w:rsidRPr="00986913">
        <w:rPr>
          <w:i/>
          <w:iCs/>
          <w:u w:val="single"/>
        </w:rPr>
        <w:t>Provided</w:t>
      </w:r>
      <w:r w:rsidR="00986913">
        <w:rPr>
          <w:u w:val="single"/>
        </w:rPr>
        <w:t xml:space="preserve">, </w:t>
      </w:r>
      <w:r w:rsidR="00234666" w:rsidRPr="006C2AFF">
        <w:rPr>
          <w:color w:val="auto"/>
          <w:u w:val="single"/>
        </w:rPr>
        <w:t>T</w:t>
      </w:r>
      <w:r w:rsidR="00986913">
        <w:rPr>
          <w:u w:val="single"/>
        </w:rPr>
        <w:t xml:space="preserve">hat </w:t>
      </w:r>
      <w:r w:rsidR="005B533E">
        <w:rPr>
          <w:u w:val="single"/>
        </w:rPr>
        <w:t>these</w:t>
      </w:r>
      <w:r w:rsidR="00986913">
        <w:rPr>
          <w:u w:val="single"/>
        </w:rPr>
        <w:t xml:space="preserve"> claims may lie against a natural person</w:t>
      </w:r>
      <w:r w:rsidR="00D972CA">
        <w:rPr>
          <w:u w:val="single"/>
        </w:rPr>
        <w:t>,</w:t>
      </w:r>
      <w:r w:rsidR="00986913">
        <w:rPr>
          <w:u w:val="single"/>
        </w:rPr>
        <w:t xml:space="preserve"> or</w:t>
      </w:r>
      <w:r w:rsidR="00D972CA">
        <w:rPr>
          <w:u w:val="single"/>
        </w:rPr>
        <w:t>,</w:t>
      </w:r>
      <w:r w:rsidR="00986913">
        <w:rPr>
          <w:u w:val="single"/>
        </w:rPr>
        <w:t xml:space="preserve"> against a juridical person.</w:t>
      </w:r>
    </w:p>
    <w:p w14:paraId="49F858C1" w14:textId="1188ACB9" w:rsidR="00505CA3" w:rsidRPr="00505CA3" w:rsidRDefault="00505CA3" w:rsidP="00505CA3">
      <w:pPr>
        <w:pStyle w:val="SectionBody"/>
        <w:rPr>
          <w:u w:val="single"/>
        </w:rPr>
      </w:pPr>
      <w:r>
        <w:rPr>
          <w:u w:val="single"/>
        </w:rPr>
        <w:t xml:space="preserve">(b) </w:t>
      </w:r>
      <w:r w:rsidRPr="00505CA3">
        <w:rPr>
          <w:u w:val="single"/>
        </w:rPr>
        <w:t xml:space="preserve">No act of the defendant </w:t>
      </w:r>
      <w:r w:rsidR="005B533E">
        <w:rPr>
          <w:u w:val="single"/>
        </w:rPr>
        <w:t>may</w:t>
      </w:r>
      <w:r w:rsidRPr="00505CA3">
        <w:rPr>
          <w:u w:val="single"/>
        </w:rPr>
        <w:t xml:space="preserve"> give rise to a cause of action for alienation of affection or criminal conversation that occurs after the plaintiff and the plaintiff's spouse physically separate with the intent of either the plaintiff or plaintiff's spouse that the physical separation remain permanent.</w:t>
      </w:r>
    </w:p>
    <w:p w14:paraId="5771C0F3" w14:textId="26EAADB6" w:rsidR="00505CA3" w:rsidRPr="00505CA3" w:rsidRDefault="00505CA3" w:rsidP="00505CA3">
      <w:pPr>
        <w:pStyle w:val="SectionBody"/>
        <w:rPr>
          <w:u w:val="single"/>
        </w:rPr>
      </w:pPr>
      <w:r w:rsidRPr="00505CA3">
        <w:rPr>
          <w:u w:val="single"/>
        </w:rPr>
        <w:t>(</w:t>
      </w:r>
      <w:r>
        <w:rPr>
          <w:u w:val="single"/>
        </w:rPr>
        <w:t>c</w:t>
      </w:r>
      <w:r w:rsidRPr="00505CA3">
        <w:rPr>
          <w:u w:val="single"/>
        </w:rPr>
        <w:t xml:space="preserve">) An action for alienation of affection or criminal conversation </w:t>
      </w:r>
      <w:r w:rsidR="005B533E">
        <w:rPr>
          <w:u w:val="single"/>
        </w:rPr>
        <w:t>may</w:t>
      </w:r>
      <w:r w:rsidRPr="00505CA3">
        <w:rPr>
          <w:u w:val="single"/>
        </w:rPr>
        <w:t xml:space="preserve"> not be commenced more than three years from the last act of the defendant giving rise to the cause of action.</w:t>
      </w:r>
    </w:p>
    <w:p w14:paraId="619813E3" w14:textId="77777777" w:rsidR="005036F4" w:rsidRDefault="005036F4" w:rsidP="00505CA3">
      <w:pPr>
        <w:pStyle w:val="ChapterHeading"/>
      </w:pPr>
      <w:r>
        <w:t xml:space="preserve">CHAPTER 56. PLEADING AND PRACTICE. </w:t>
      </w:r>
    </w:p>
    <w:p w14:paraId="223FC741" w14:textId="77777777" w:rsidR="005036F4" w:rsidRDefault="005036F4" w:rsidP="00FA4B69">
      <w:pPr>
        <w:pStyle w:val="ArticleHeading"/>
        <w:sectPr w:rsidR="005036F4" w:rsidSect="00DF199D">
          <w:type w:val="continuous"/>
          <w:pgSz w:w="12240" w:h="15840" w:code="1"/>
          <w:pgMar w:top="1440" w:right="1440" w:bottom="1440" w:left="1440" w:header="720" w:footer="720" w:gutter="0"/>
          <w:lnNumType w:countBy="1" w:restart="newSection"/>
          <w:cols w:space="720"/>
          <w:titlePg/>
          <w:docGrid w:linePitch="360"/>
        </w:sectPr>
      </w:pPr>
      <w:r>
        <w:t xml:space="preserve">ARTICLE 3. WRITS, PROCESS AND ORDER OF PUBLICATION. </w:t>
      </w:r>
    </w:p>
    <w:p w14:paraId="03CBCFA6" w14:textId="77777777" w:rsidR="005036F4" w:rsidRDefault="005036F4" w:rsidP="00BD0B1E">
      <w:pPr>
        <w:pStyle w:val="SectionHeading"/>
      </w:pPr>
      <w:r>
        <w:t xml:space="preserve">§56-3-2a. Actions for breach of promise to marry </w:t>
      </w:r>
      <w:r w:rsidRPr="005036F4">
        <w:rPr>
          <w:strike/>
        </w:rPr>
        <w:t>and for alienation of affections</w:t>
      </w:r>
      <w:r>
        <w:t xml:space="preserve"> prohibited.</w:t>
      </w:r>
    </w:p>
    <w:p w14:paraId="3CE9CE46" w14:textId="026E4891" w:rsidR="008736AA" w:rsidRDefault="005036F4" w:rsidP="00CC1F3B">
      <w:pPr>
        <w:pStyle w:val="SectionBody"/>
      </w:pPr>
      <w:r>
        <w:t xml:space="preserve">Notwithstanding any other provision of law to the contrary, no civil action shall lie or be maintained in this state for breach of promise to marry </w:t>
      </w:r>
      <w:r w:rsidRPr="005036F4">
        <w:rPr>
          <w:strike/>
        </w:rPr>
        <w:t>or for alienation of affections</w:t>
      </w:r>
      <w:r>
        <w:t xml:space="preserve">, unless </w:t>
      </w:r>
      <w:r w:rsidRPr="005B533E">
        <w:rPr>
          <w:strike/>
        </w:rPr>
        <w:t>such</w:t>
      </w:r>
      <w:r>
        <w:t xml:space="preserve"> </w:t>
      </w:r>
      <w:r w:rsidR="005B533E" w:rsidRPr="005B533E">
        <w:rPr>
          <w:u w:val="single"/>
        </w:rPr>
        <w:t>the</w:t>
      </w:r>
      <w:r w:rsidR="005B533E">
        <w:t xml:space="preserve"> </w:t>
      </w:r>
      <w:r>
        <w:t xml:space="preserve">civil action was instituted prior to </w:t>
      </w:r>
      <w:r w:rsidRPr="005036F4">
        <w:rPr>
          <w:strike/>
        </w:rPr>
        <w:t>the effective date of this section</w:t>
      </w:r>
      <w:r>
        <w:rPr>
          <w:strike/>
        </w:rPr>
        <w:t xml:space="preserve"> </w:t>
      </w:r>
      <w:r w:rsidRPr="005036F4">
        <w:rPr>
          <w:u w:val="single"/>
        </w:rPr>
        <w:t>March 6, 1969</w:t>
      </w:r>
      <w:r>
        <w:t>.</w:t>
      </w:r>
    </w:p>
    <w:p w14:paraId="709B2B65" w14:textId="77777777" w:rsidR="00C33014" w:rsidRDefault="00C33014" w:rsidP="00CC1F3B">
      <w:pPr>
        <w:pStyle w:val="Note"/>
      </w:pPr>
    </w:p>
    <w:p w14:paraId="0BDCA4FA" w14:textId="7245C29E" w:rsidR="006865E9" w:rsidRDefault="00CF1DCA" w:rsidP="00CC1F3B">
      <w:pPr>
        <w:pStyle w:val="Note"/>
      </w:pPr>
      <w:r>
        <w:t>NOTE: The</w:t>
      </w:r>
      <w:r w:rsidR="006865E9">
        <w:t xml:space="preserve"> purpose of this bill is to </w:t>
      </w:r>
      <w:r w:rsidR="005B533E">
        <w:rPr>
          <w:color w:val="auto"/>
        </w:rPr>
        <w:t>reinstitute the maintenance of civil actions for alienation of affection and criminal conversation</w:t>
      </w:r>
    </w:p>
    <w:p w14:paraId="2AB1B1DC"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62AE" w14:textId="77777777" w:rsidR="00B11965" w:rsidRPr="00B844FE" w:rsidRDefault="00B11965" w:rsidP="00B844FE">
      <w:r>
        <w:separator/>
      </w:r>
    </w:p>
  </w:endnote>
  <w:endnote w:type="continuationSeparator" w:id="0">
    <w:p w14:paraId="3AB03B6D" w14:textId="77777777" w:rsidR="00B11965" w:rsidRPr="00B844FE" w:rsidRDefault="00B119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3F63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E021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3A62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CB84" w14:textId="77777777" w:rsidR="00B11965" w:rsidRPr="00B844FE" w:rsidRDefault="00B11965" w:rsidP="00B844FE">
      <w:r>
        <w:separator/>
      </w:r>
    </w:p>
  </w:footnote>
  <w:footnote w:type="continuationSeparator" w:id="0">
    <w:p w14:paraId="6BEA6C37" w14:textId="77777777" w:rsidR="00B11965" w:rsidRPr="00B844FE" w:rsidRDefault="00B119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8906" w14:textId="77777777" w:rsidR="002A0269" w:rsidRPr="00B844FE" w:rsidRDefault="00424F8F">
    <w:pPr>
      <w:pStyle w:val="Header"/>
    </w:pPr>
    <w:sdt>
      <w:sdtPr>
        <w:id w:val="-684364211"/>
        <w:placeholder>
          <w:docPart w:val="5910CA85ACDE47E2B129B8365168DA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10CA85ACDE47E2B129B8365168DA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E378" w14:textId="5743308B"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1B307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307D">
          <w:rPr>
            <w:sz w:val="22"/>
            <w:szCs w:val="22"/>
          </w:rPr>
          <w:t>2025R3892</w:t>
        </w:r>
      </w:sdtContent>
    </w:sdt>
  </w:p>
  <w:p w14:paraId="1C9934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2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9378248">
    <w:abstractNumId w:val="0"/>
  </w:num>
  <w:num w:numId="2" w16cid:durableId="16104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2E"/>
    <w:rsid w:val="0000526A"/>
    <w:rsid w:val="000573A9"/>
    <w:rsid w:val="00085D22"/>
    <w:rsid w:val="000C5C77"/>
    <w:rsid w:val="000E3912"/>
    <w:rsid w:val="0010070F"/>
    <w:rsid w:val="00116672"/>
    <w:rsid w:val="00126214"/>
    <w:rsid w:val="00140F1A"/>
    <w:rsid w:val="0015112E"/>
    <w:rsid w:val="001552E7"/>
    <w:rsid w:val="001566B4"/>
    <w:rsid w:val="001A66B7"/>
    <w:rsid w:val="001B307D"/>
    <w:rsid w:val="001C279E"/>
    <w:rsid w:val="001D2F07"/>
    <w:rsid w:val="001D459E"/>
    <w:rsid w:val="0022348D"/>
    <w:rsid w:val="00234666"/>
    <w:rsid w:val="00240D68"/>
    <w:rsid w:val="0027011C"/>
    <w:rsid w:val="00274200"/>
    <w:rsid w:val="00275740"/>
    <w:rsid w:val="002A0269"/>
    <w:rsid w:val="00303684"/>
    <w:rsid w:val="003143F5"/>
    <w:rsid w:val="00314854"/>
    <w:rsid w:val="00394191"/>
    <w:rsid w:val="003C51CD"/>
    <w:rsid w:val="003C6034"/>
    <w:rsid w:val="00400B5C"/>
    <w:rsid w:val="00413AEA"/>
    <w:rsid w:val="00424F8F"/>
    <w:rsid w:val="004368E0"/>
    <w:rsid w:val="004C13DD"/>
    <w:rsid w:val="004D3ABE"/>
    <w:rsid w:val="004E3441"/>
    <w:rsid w:val="00500579"/>
    <w:rsid w:val="005036F4"/>
    <w:rsid w:val="00505CA3"/>
    <w:rsid w:val="0056396D"/>
    <w:rsid w:val="005A5366"/>
    <w:rsid w:val="005B5182"/>
    <w:rsid w:val="005B533E"/>
    <w:rsid w:val="006369EB"/>
    <w:rsid w:val="00637E73"/>
    <w:rsid w:val="006865E9"/>
    <w:rsid w:val="00686E9A"/>
    <w:rsid w:val="00691F3E"/>
    <w:rsid w:val="00694BFB"/>
    <w:rsid w:val="006A106B"/>
    <w:rsid w:val="006C2AFF"/>
    <w:rsid w:val="006C523D"/>
    <w:rsid w:val="006D4036"/>
    <w:rsid w:val="00732497"/>
    <w:rsid w:val="00772D87"/>
    <w:rsid w:val="00776034"/>
    <w:rsid w:val="007A5259"/>
    <w:rsid w:val="007A7081"/>
    <w:rsid w:val="007D1E12"/>
    <w:rsid w:val="007F1CF5"/>
    <w:rsid w:val="00834EDE"/>
    <w:rsid w:val="008736AA"/>
    <w:rsid w:val="008D275D"/>
    <w:rsid w:val="00911DAB"/>
    <w:rsid w:val="00980327"/>
    <w:rsid w:val="00986478"/>
    <w:rsid w:val="00986913"/>
    <w:rsid w:val="009B5557"/>
    <w:rsid w:val="009F1067"/>
    <w:rsid w:val="00A31E01"/>
    <w:rsid w:val="00A527AD"/>
    <w:rsid w:val="00A718CF"/>
    <w:rsid w:val="00A816AF"/>
    <w:rsid w:val="00AE48A0"/>
    <w:rsid w:val="00AE61BE"/>
    <w:rsid w:val="00B05DE6"/>
    <w:rsid w:val="00B11965"/>
    <w:rsid w:val="00B16F25"/>
    <w:rsid w:val="00B21363"/>
    <w:rsid w:val="00B24422"/>
    <w:rsid w:val="00B267A0"/>
    <w:rsid w:val="00B66B81"/>
    <w:rsid w:val="00B6722E"/>
    <w:rsid w:val="00B7183F"/>
    <w:rsid w:val="00B80C20"/>
    <w:rsid w:val="00B844FE"/>
    <w:rsid w:val="00B86B4F"/>
    <w:rsid w:val="00BA1F84"/>
    <w:rsid w:val="00BC562B"/>
    <w:rsid w:val="00C01746"/>
    <w:rsid w:val="00C33014"/>
    <w:rsid w:val="00C33434"/>
    <w:rsid w:val="00C34869"/>
    <w:rsid w:val="00C42EB6"/>
    <w:rsid w:val="00C576E4"/>
    <w:rsid w:val="00C85096"/>
    <w:rsid w:val="00C877CF"/>
    <w:rsid w:val="00CB20EF"/>
    <w:rsid w:val="00CC1F3B"/>
    <w:rsid w:val="00CD12CB"/>
    <w:rsid w:val="00CD36CF"/>
    <w:rsid w:val="00CF1DCA"/>
    <w:rsid w:val="00D033CB"/>
    <w:rsid w:val="00D579FC"/>
    <w:rsid w:val="00D81C16"/>
    <w:rsid w:val="00D972CA"/>
    <w:rsid w:val="00DE526B"/>
    <w:rsid w:val="00DE5C72"/>
    <w:rsid w:val="00DF199D"/>
    <w:rsid w:val="00E01542"/>
    <w:rsid w:val="00E365F1"/>
    <w:rsid w:val="00E37468"/>
    <w:rsid w:val="00E62F48"/>
    <w:rsid w:val="00E831B3"/>
    <w:rsid w:val="00E85D97"/>
    <w:rsid w:val="00E92746"/>
    <w:rsid w:val="00E95FBC"/>
    <w:rsid w:val="00EC5E63"/>
    <w:rsid w:val="00EE70CB"/>
    <w:rsid w:val="00F3497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14435"/>
  <w15:chartTrackingRefBased/>
  <w15:docId w15:val="{62BFF61D-3102-4206-B61F-35146079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036F4"/>
    <w:rPr>
      <w:rFonts w:eastAsia="Calibri"/>
      <w:color w:val="000000"/>
    </w:rPr>
  </w:style>
  <w:style w:type="character" w:customStyle="1" w:styleId="SectionHeadingChar">
    <w:name w:val="Section Heading Char"/>
    <w:link w:val="SectionHeading"/>
    <w:rsid w:val="005036F4"/>
    <w:rPr>
      <w:rFonts w:eastAsia="Calibri"/>
      <w:b/>
      <w:color w:val="000000"/>
    </w:rPr>
  </w:style>
  <w:style w:type="character" w:customStyle="1" w:styleId="ChapterHeadingChar">
    <w:name w:val="Chapter Heading Char"/>
    <w:link w:val="ChapterHeading"/>
    <w:rsid w:val="005036F4"/>
    <w:rPr>
      <w:rFonts w:eastAsia="Calibri"/>
      <w:b/>
      <w:caps/>
      <w:color w:val="000000"/>
      <w:sz w:val="28"/>
    </w:rPr>
  </w:style>
  <w:style w:type="character" w:customStyle="1" w:styleId="ArticleHeadingChar">
    <w:name w:val="Article Heading Char"/>
    <w:link w:val="ArticleHeading"/>
    <w:rsid w:val="005036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45808">
      <w:bodyDiv w:val="1"/>
      <w:marLeft w:val="0"/>
      <w:marRight w:val="0"/>
      <w:marTop w:val="0"/>
      <w:marBottom w:val="0"/>
      <w:divBdr>
        <w:top w:val="none" w:sz="0" w:space="0" w:color="auto"/>
        <w:left w:val="none" w:sz="0" w:space="0" w:color="auto"/>
        <w:bottom w:val="none" w:sz="0" w:space="0" w:color="auto"/>
        <w:right w:val="none" w:sz="0" w:space="0" w:color="auto"/>
      </w:divBdr>
    </w:div>
    <w:div w:id="1019893652">
      <w:bodyDiv w:val="1"/>
      <w:marLeft w:val="0"/>
      <w:marRight w:val="0"/>
      <w:marTop w:val="0"/>
      <w:marBottom w:val="0"/>
      <w:divBdr>
        <w:top w:val="none" w:sz="0" w:space="0" w:color="auto"/>
        <w:left w:val="none" w:sz="0" w:space="0" w:color="auto"/>
        <w:bottom w:val="none" w:sz="0" w:space="0" w:color="auto"/>
        <w:right w:val="none" w:sz="0" w:space="0" w:color="auto"/>
      </w:divBdr>
    </w:div>
    <w:div w:id="18743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casto\Desktop\Alien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3D3E8ED65A44D88E80B0AB80A2FBB5"/>
        <w:category>
          <w:name w:val="General"/>
          <w:gallery w:val="placeholder"/>
        </w:category>
        <w:types>
          <w:type w:val="bbPlcHdr"/>
        </w:types>
        <w:behaviors>
          <w:behavior w:val="content"/>
        </w:behaviors>
        <w:guid w:val="{7927BF27-EA2F-44F5-AC4E-CC2A875873AE}"/>
      </w:docPartPr>
      <w:docPartBody>
        <w:p w:rsidR="00C325E5" w:rsidRDefault="005E0309">
          <w:pPr>
            <w:pStyle w:val="403D3E8ED65A44D88E80B0AB80A2FBB5"/>
          </w:pPr>
          <w:r w:rsidRPr="00B844FE">
            <w:t>Prefix Text</w:t>
          </w:r>
        </w:p>
      </w:docPartBody>
    </w:docPart>
    <w:docPart>
      <w:docPartPr>
        <w:name w:val="5910CA85ACDE47E2B129B8365168DA23"/>
        <w:category>
          <w:name w:val="General"/>
          <w:gallery w:val="placeholder"/>
        </w:category>
        <w:types>
          <w:type w:val="bbPlcHdr"/>
        </w:types>
        <w:behaviors>
          <w:behavior w:val="content"/>
        </w:behaviors>
        <w:guid w:val="{AFA370D5-FC98-4166-95D1-18D4432EFC2C}"/>
      </w:docPartPr>
      <w:docPartBody>
        <w:p w:rsidR="00C325E5" w:rsidRDefault="005E0309">
          <w:pPr>
            <w:pStyle w:val="5910CA85ACDE47E2B129B8365168DA23"/>
          </w:pPr>
          <w:r w:rsidRPr="00B844FE">
            <w:t>[Type here]</w:t>
          </w:r>
        </w:p>
      </w:docPartBody>
    </w:docPart>
    <w:docPart>
      <w:docPartPr>
        <w:name w:val="B297811E119F418EB976D95E6FFE5945"/>
        <w:category>
          <w:name w:val="General"/>
          <w:gallery w:val="placeholder"/>
        </w:category>
        <w:types>
          <w:type w:val="bbPlcHdr"/>
        </w:types>
        <w:behaviors>
          <w:behavior w:val="content"/>
        </w:behaviors>
        <w:guid w:val="{0CC08D65-6262-4E6D-A965-F10E4D63BFE0}"/>
      </w:docPartPr>
      <w:docPartBody>
        <w:p w:rsidR="00C325E5" w:rsidRDefault="005E0309">
          <w:pPr>
            <w:pStyle w:val="B297811E119F418EB976D95E6FFE5945"/>
          </w:pPr>
          <w:r w:rsidRPr="00B844FE">
            <w:t>Number</w:t>
          </w:r>
        </w:p>
      </w:docPartBody>
    </w:docPart>
    <w:docPart>
      <w:docPartPr>
        <w:name w:val="82CE1FA78A40483EA260438474ADF3EC"/>
        <w:category>
          <w:name w:val="General"/>
          <w:gallery w:val="placeholder"/>
        </w:category>
        <w:types>
          <w:type w:val="bbPlcHdr"/>
        </w:types>
        <w:behaviors>
          <w:behavior w:val="content"/>
        </w:behaviors>
        <w:guid w:val="{5568AF87-2C60-4D27-99A4-BE7972A79F0A}"/>
      </w:docPartPr>
      <w:docPartBody>
        <w:p w:rsidR="00C325E5" w:rsidRDefault="005E0309">
          <w:pPr>
            <w:pStyle w:val="82CE1FA78A40483EA260438474ADF3EC"/>
          </w:pPr>
          <w:r w:rsidRPr="00B844FE">
            <w:t>Enter Sponsors Here</w:t>
          </w:r>
        </w:p>
      </w:docPartBody>
    </w:docPart>
    <w:docPart>
      <w:docPartPr>
        <w:name w:val="0304710EF0E74BD88B4FF39CB9DEC992"/>
        <w:category>
          <w:name w:val="General"/>
          <w:gallery w:val="placeholder"/>
        </w:category>
        <w:types>
          <w:type w:val="bbPlcHdr"/>
        </w:types>
        <w:behaviors>
          <w:behavior w:val="content"/>
        </w:behaviors>
        <w:guid w:val="{BF77F053-2BF3-4916-98C2-532E96DE304E}"/>
      </w:docPartPr>
      <w:docPartBody>
        <w:p w:rsidR="00C325E5" w:rsidRDefault="005E0309">
          <w:pPr>
            <w:pStyle w:val="0304710EF0E74BD88B4FF39CB9DEC99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07E0AE9-044C-4BF3-B45B-AD2DCAFF17BE}"/>
      </w:docPartPr>
      <w:docPartBody>
        <w:p w:rsidR="003629F9" w:rsidRDefault="003629F9">
          <w:r w:rsidRPr="002861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09"/>
    <w:rsid w:val="00140F1A"/>
    <w:rsid w:val="00325059"/>
    <w:rsid w:val="0032505B"/>
    <w:rsid w:val="003629F9"/>
    <w:rsid w:val="00413AEA"/>
    <w:rsid w:val="005E0309"/>
    <w:rsid w:val="006607AA"/>
    <w:rsid w:val="00776034"/>
    <w:rsid w:val="00911DAB"/>
    <w:rsid w:val="00B7183F"/>
    <w:rsid w:val="00C325E5"/>
    <w:rsid w:val="00C877CF"/>
    <w:rsid w:val="00DE5C72"/>
    <w:rsid w:val="00F3497F"/>
    <w:rsid w:val="00F9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3D3E8ED65A44D88E80B0AB80A2FBB5">
    <w:name w:val="403D3E8ED65A44D88E80B0AB80A2FBB5"/>
  </w:style>
  <w:style w:type="paragraph" w:customStyle="1" w:styleId="5910CA85ACDE47E2B129B8365168DA23">
    <w:name w:val="5910CA85ACDE47E2B129B8365168DA23"/>
  </w:style>
  <w:style w:type="paragraph" w:customStyle="1" w:styleId="B297811E119F418EB976D95E6FFE5945">
    <w:name w:val="B297811E119F418EB976D95E6FFE5945"/>
  </w:style>
  <w:style w:type="paragraph" w:customStyle="1" w:styleId="82CE1FA78A40483EA260438474ADF3EC">
    <w:name w:val="82CE1FA78A40483EA260438474ADF3EC"/>
  </w:style>
  <w:style w:type="character" w:styleId="PlaceholderText">
    <w:name w:val="Placeholder Text"/>
    <w:basedOn w:val="DefaultParagraphFont"/>
    <w:uiPriority w:val="99"/>
    <w:semiHidden/>
    <w:rsid w:val="003629F9"/>
    <w:rPr>
      <w:color w:val="808080"/>
    </w:rPr>
  </w:style>
  <w:style w:type="paragraph" w:customStyle="1" w:styleId="0304710EF0E74BD88B4FF39CB9DEC992">
    <w:name w:val="0304710EF0E74BD88B4FF39CB9DEC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Alienation</Template>
  <TotalTime>0</TotalTime>
  <Pages>3</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Casto</dc:creator>
  <cp:keywords/>
  <dc:description/>
  <cp:lastModifiedBy>Sam Rowe</cp:lastModifiedBy>
  <cp:revision>2</cp:revision>
  <cp:lastPrinted>2025-03-13T18:35:00Z</cp:lastPrinted>
  <dcterms:created xsi:type="dcterms:W3CDTF">2025-03-17T22:41:00Z</dcterms:created>
  <dcterms:modified xsi:type="dcterms:W3CDTF">2025-03-17T22:41:00Z</dcterms:modified>
</cp:coreProperties>
</file>